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5C" w:rsidRPr="002F735C" w:rsidRDefault="002F735C" w:rsidP="002F735C">
      <w:pPr>
        <w:shd w:val="clear" w:color="auto" w:fill="F9FFDF"/>
        <w:spacing w:line="240" w:lineRule="auto"/>
        <w:jc w:val="center"/>
        <w:outlineLvl w:val="0"/>
        <w:rPr>
          <w:rFonts w:ascii="inherit" w:eastAsia="Times New Roman" w:hAnsi="inherit" w:cs="Arial"/>
          <w:b/>
          <w:bCs/>
          <w:color w:val="612101"/>
          <w:kern w:val="36"/>
          <w:sz w:val="38"/>
          <w:szCs w:val="36"/>
          <w:lang w:eastAsia="ru-RU"/>
        </w:rPr>
      </w:pPr>
      <w:r w:rsidRPr="002F735C">
        <w:rPr>
          <w:rFonts w:ascii="inherit" w:eastAsia="Times New Roman" w:hAnsi="inherit" w:cs="Arial"/>
          <w:b/>
          <w:bCs/>
          <w:color w:val="612101"/>
          <w:kern w:val="36"/>
          <w:sz w:val="38"/>
          <w:szCs w:val="36"/>
          <w:lang w:eastAsia="ru-RU"/>
        </w:rPr>
        <w:t>Безопасный интернет для детей</w:t>
      </w:r>
    </w:p>
    <w:p w:rsidR="002F735C" w:rsidRPr="002F735C" w:rsidRDefault="002F735C" w:rsidP="002F735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735C" w:rsidRPr="002F735C" w:rsidRDefault="002F735C" w:rsidP="002F735C">
      <w:pPr>
        <w:spacing w:line="240" w:lineRule="auto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2F735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2A848C5D" wp14:editId="3A098841">
            <wp:simplePos x="0" y="0"/>
            <wp:positionH relativeFrom="column">
              <wp:posOffset>-120015</wp:posOffset>
            </wp:positionH>
            <wp:positionV relativeFrom="paragraph">
              <wp:posOffset>276860</wp:posOffset>
            </wp:positionV>
            <wp:extent cx="28575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56" y="21409"/>
                <wp:lineTo x="21456" y="0"/>
                <wp:lineTo x="0" y="0"/>
              </wp:wrapPolygon>
            </wp:wrapTight>
            <wp:docPr id="4" name="Рисунок 4" descr="Безопасный интернет для дет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ый интернет для дет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35C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Правило 1</w:t>
      </w:r>
    </w:p>
    <w:p w:rsidR="002F735C" w:rsidRPr="001A5D69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за что не раскрывай свои личные данные. Бывает так, что сайт требует ввода твоего имени. В этом случае просто необходимо</w:t>
      </w: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</w:t>
      </w:r>
      <w:proofErr w:type="spellStart"/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виртульной</w:t>
      </w:r>
      <w:proofErr w:type="spellEnd"/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и реальной жизни.</w:t>
      </w:r>
    </w:p>
    <w:p w:rsidR="001A5D69" w:rsidRDefault="001A5D69" w:rsidP="001A5D69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A5D69" w:rsidRPr="002F735C" w:rsidRDefault="001A5D69" w:rsidP="001A5D69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2F735C" w:rsidRPr="002F735C" w:rsidRDefault="001A5D69" w:rsidP="001A5D6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3A8B92" wp14:editId="18092B7F">
            <wp:simplePos x="0" y="0"/>
            <wp:positionH relativeFrom="column">
              <wp:posOffset>6595110</wp:posOffset>
            </wp:positionH>
            <wp:positionV relativeFrom="paragraph">
              <wp:posOffset>145415</wp:posOffset>
            </wp:positionV>
            <wp:extent cx="28575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6" y="21405"/>
                <wp:lineTo x="21456" y="0"/>
                <wp:lineTo x="0" y="0"/>
              </wp:wrapPolygon>
            </wp:wrapTight>
            <wp:docPr id="2" name="Рисунок 2" descr="Безопасный интернет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ый интернет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35C" w:rsidRPr="002F73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Правило 2</w:t>
      </w:r>
    </w:p>
    <w:p w:rsidR="002F735C" w:rsidRPr="001A5D69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ты вдруг хочешь встретиться с «интернет-другом» в реальной жизни – обязательно сообщи об этом родителям. Не всегда бывает</w:t>
      </w: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2F735C" w:rsidRPr="001A5D69" w:rsidRDefault="002F735C" w:rsidP="001A5D69">
      <w:pPr>
        <w:spacing w:after="0" w:line="240" w:lineRule="auto"/>
        <w:jc w:val="both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</w:p>
    <w:p w:rsidR="002F735C" w:rsidRPr="002F735C" w:rsidRDefault="002F735C" w:rsidP="001A5D6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2F735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CF7EE2C" wp14:editId="1E78BCBE">
            <wp:simplePos x="0" y="0"/>
            <wp:positionH relativeFrom="column">
              <wp:posOffset>6842760</wp:posOffset>
            </wp:positionH>
            <wp:positionV relativeFrom="paragraph">
              <wp:posOffset>0</wp:posOffset>
            </wp:positionV>
            <wp:extent cx="28575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6" y="21500"/>
                <wp:lineTo x="21456" y="0"/>
                <wp:lineTo x="0" y="0"/>
              </wp:wrapPolygon>
            </wp:wrapTight>
            <wp:docPr id="3" name="Рисунок 3" descr="Безопасный интернет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ый интернет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35C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Правило 3</w:t>
      </w:r>
    </w:p>
    <w:p w:rsidR="002F735C" w:rsidRPr="001A5D69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1A5D69" w:rsidRDefault="001A5D69" w:rsidP="001A5D6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A5D69" w:rsidRPr="002F735C" w:rsidRDefault="001A5D69" w:rsidP="001A5D6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135BF4" wp14:editId="57BB73EF">
            <wp:simplePos x="0" y="0"/>
            <wp:positionH relativeFrom="column">
              <wp:posOffset>-110490</wp:posOffset>
            </wp:positionH>
            <wp:positionV relativeFrom="paragraph">
              <wp:posOffset>241300</wp:posOffset>
            </wp:positionV>
            <wp:extent cx="285750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1" name="Рисунок 1" descr="Безопасный интернет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35C" w:rsidRPr="002F735C" w:rsidRDefault="002F735C" w:rsidP="001A5D6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28"/>
          <w:lang w:eastAsia="ru-RU"/>
        </w:rPr>
      </w:pPr>
      <w:r w:rsidRPr="002F735C">
        <w:rPr>
          <w:rFonts w:ascii="Calibri" w:eastAsia="Times New Roman" w:hAnsi="Calibri" w:cs="Calibri"/>
          <w:b/>
          <w:color w:val="000000"/>
          <w:sz w:val="32"/>
          <w:szCs w:val="28"/>
          <w:lang w:eastAsia="ru-RU"/>
        </w:rPr>
        <w:t>Правило 4</w:t>
      </w:r>
    </w:p>
    <w:p w:rsidR="002F735C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</w:t>
      </w:r>
      <w:bookmarkStart w:id="0" w:name="_GoBack"/>
      <w:bookmarkEnd w:id="0"/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рослые страницы».</w:t>
      </w:r>
    </w:p>
    <w:p w:rsidR="001A5D69" w:rsidRPr="002F735C" w:rsidRDefault="001A5D69" w:rsidP="001A5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735C" w:rsidRPr="002F735C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Правило 5</w:t>
      </w:r>
    </w:p>
    <w:p w:rsidR="002F735C" w:rsidRPr="002F735C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D531379" wp14:editId="771EF659">
            <wp:simplePos x="0" y="0"/>
            <wp:positionH relativeFrom="column">
              <wp:posOffset>6785610</wp:posOffset>
            </wp:positionH>
            <wp:positionV relativeFrom="paragraph">
              <wp:posOffset>351155</wp:posOffset>
            </wp:positionV>
            <wp:extent cx="28575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56" y="21423"/>
                <wp:lineTo x="21456" y="0"/>
                <wp:lineTo x="0" y="0"/>
              </wp:wrapPolygon>
            </wp:wrapTight>
            <wp:docPr id="5" name="Рисунок 5" descr="Безопасный интернет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ый интернет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3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Никогда без ведома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того, чтобы принять участие в розыгрыше тебе необходимо прислать СМС!» Остановись! Ни в коем случае не делай этого без ведома взрослых, ведь это могут быть мошенники. И одна, казалось бы, безобидная СМС-ка может стоить тебе больших денег.</w:t>
      </w:r>
    </w:p>
    <w:p w:rsidR="002F735C" w:rsidRPr="002F735C" w:rsidRDefault="002F735C" w:rsidP="001A5D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F735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230358B" wp14:editId="5E82CEBD">
            <wp:simplePos x="0" y="0"/>
            <wp:positionH relativeFrom="column">
              <wp:posOffset>60960</wp:posOffset>
            </wp:positionH>
            <wp:positionV relativeFrom="paragraph">
              <wp:posOffset>-657860</wp:posOffset>
            </wp:positionV>
            <wp:extent cx="28575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56" y="21415"/>
                <wp:lineTo x="21456" y="0"/>
                <wp:lineTo x="0" y="0"/>
              </wp:wrapPolygon>
            </wp:wrapTight>
            <wp:docPr id="6" name="Рисунок 6" descr="Безопасный интернет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ый интернет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35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157A5B" w:rsidRPr="001A5D69" w:rsidRDefault="00157A5B" w:rsidP="001A5D6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157A5B" w:rsidRPr="001A5D69" w:rsidSect="001A5D6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63"/>
    <w:rsid w:val="00157A5B"/>
    <w:rsid w:val="001A5D69"/>
    <w:rsid w:val="002F735C"/>
    <w:rsid w:val="00D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43CD-AD72-4B42-896B-42DBA9D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41">
          <w:marLeft w:val="7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595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83037632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2577592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1296484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83347052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1898572">
                  <w:marLeft w:val="0"/>
                  <w:marRight w:val="0"/>
                  <w:marTop w:val="0"/>
                  <w:marBottom w:val="22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poc.ru/attaches/posts/interesting/2013-06-21/bezopasnyiy-internet-dlya-detey/bezopasnyiy-internet-dlya-detey-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ilipoc.ru/attaches/posts/interesting/2013-06-21/bezopasnyiy-internet-dlya-detey/bezopasnyiy-internet-dlya-detey-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lipoc.ru/attaches/posts/interesting/2013-06-21/bezopasnyiy-internet-dlya-detey/bezopasnyiy-internet-dlya-detey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filipoc.ru/attaches/posts/interesting/2013-06-21/bezopasnyiy-internet-dlya-detey/bezopasnyiy-internet-dlya-detey-5.jpg" TargetMode="External"/><Relationship Id="rId4" Type="http://schemas.openxmlformats.org/officeDocument/2006/relationships/hyperlink" Target="http://www.filipoc.ru/attaches/posts/interesting/2013-06-21/bezopasnyiy-internet-dlya-detey/bezopasnyiy-internet-dlya-detey-3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filipoc.ru/attaches/posts/interesting/2013-06-21/bezopasnyiy-internet-dlya-detey/bezopasnyiy-internet-dlya-detey-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2018-05-05T10:11:00Z</dcterms:created>
  <dcterms:modified xsi:type="dcterms:W3CDTF">2018-05-05T10:14:00Z</dcterms:modified>
</cp:coreProperties>
</file>